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0A56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42874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50F895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5D2B24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4CFB11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487FBC" w14:textId="22A73AE5" w:rsidR="002162CE" w:rsidRPr="00A67B58" w:rsidRDefault="002162CE" w:rsidP="00A67B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 xml:space="preserve">CARTA DE </w:t>
      </w:r>
      <w:r w:rsidR="006A33F9" w:rsidRPr="00A67B58">
        <w:rPr>
          <w:rFonts w:ascii="Times New Roman" w:hAnsi="Times New Roman" w:cs="Times New Roman"/>
          <w:b/>
          <w:sz w:val="28"/>
          <w:szCs w:val="28"/>
        </w:rPr>
        <w:t>SÃO LU</w:t>
      </w:r>
      <w:r w:rsidR="00A67B58" w:rsidRPr="00A67B58">
        <w:rPr>
          <w:rFonts w:ascii="Times New Roman" w:hAnsi="Times New Roman" w:cs="Times New Roman"/>
          <w:b/>
          <w:sz w:val="28"/>
          <w:szCs w:val="28"/>
        </w:rPr>
        <w:t>Í</w:t>
      </w:r>
      <w:r w:rsidR="00043835" w:rsidRPr="00A67B58">
        <w:rPr>
          <w:rFonts w:ascii="Times New Roman" w:hAnsi="Times New Roman" w:cs="Times New Roman"/>
          <w:b/>
          <w:sz w:val="28"/>
          <w:szCs w:val="28"/>
        </w:rPr>
        <w:t>S</w:t>
      </w:r>
      <w:r w:rsidR="006A33F9" w:rsidRPr="00A67B58">
        <w:rPr>
          <w:rFonts w:ascii="Times New Roman" w:hAnsi="Times New Roman" w:cs="Times New Roman"/>
          <w:b/>
          <w:sz w:val="28"/>
          <w:szCs w:val="28"/>
        </w:rPr>
        <w:t xml:space="preserve"> - MARANHÃO</w:t>
      </w:r>
    </w:p>
    <w:p w14:paraId="295930DB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67EAC" w14:textId="62DDE3B0" w:rsidR="000B028A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Os Vice-Presidentes d</w:t>
      </w:r>
      <w:r w:rsidR="00A73EB8" w:rsidRPr="00A67B58">
        <w:rPr>
          <w:rFonts w:ascii="Times New Roman" w:hAnsi="Times New Roman" w:cs="Times New Roman"/>
          <w:sz w:val="28"/>
          <w:szCs w:val="28"/>
        </w:rPr>
        <w:t>os</w:t>
      </w:r>
      <w:r w:rsidRPr="00A67B58">
        <w:rPr>
          <w:rFonts w:ascii="Times New Roman" w:hAnsi="Times New Roman" w:cs="Times New Roman"/>
          <w:sz w:val="28"/>
          <w:szCs w:val="28"/>
        </w:rPr>
        <w:t xml:space="preserve"> Tribunais de Justiça, reunidos em </w:t>
      </w:r>
      <w:r w:rsidR="006A33F9" w:rsidRPr="00A67B58">
        <w:rPr>
          <w:rFonts w:ascii="Times New Roman" w:hAnsi="Times New Roman" w:cs="Times New Roman"/>
          <w:sz w:val="28"/>
          <w:szCs w:val="28"/>
        </w:rPr>
        <w:t>São Lu</w:t>
      </w:r>
      <w:r w:rsidR="00A73EB8" w:rsidRPr="00A67B58">
        <w:rPr>
          <w:rFonts w:ascii="Times New Roman" w:hAnsi="Times New Roman" w:cs="Times New Roman"/>
          <w:sz w:val="28"/>
          <w:szCs w:val="28"/>
        </w:rPr>
        <w:t>í</w:t>
      </w:r>
      <w:r w:rsidR="00043835" w:rsidRPr="00A67B58">
        <w:rPr>
          <w:rFonts w:ascii="Times New Roman" w:hAnsi="Times New Roman" w:cs="Times New Roman"/>
          <w:sz w:val="28"/>
          <w:szCs w:val="28"/>
        </w:rPr>
        <w:t>s</w:t>
      </w:r>
      <w:r w:rsidR="00A67B58">
        <w:rPr>
          <w:rFonts w:ascii="Times New Roman" w:hAnsi="Times New Roman" w:cs="Times New Roman"/>
          <w:sz w:val="28"/>
          <w:szCs w:val="28"/>
        </w:rPr>
        <w:t>/</w:t>
      </w:r>
      <w:r w:rsidRPr="00A67B58">
        <w:rPr>
          <w:rFonts w:ascii="Times New Roman" w:hAnsi="Times New Roman" w:cs="Times New Roman"/>
          <w:sz w:val="28"/>
          <w:szCs w:val="28"/>
        </w:rPr>
        <w:t>M</w:t>
      </w:r>
      <w:r w:rsidR="00043835" w:rsidRPr="00A67B58">
        <w:rPr>
          <w:rFonts w:ascii="Times New Roman" w:hAnsi="Times New Roman" w:cs="Times New Roman"/>
          <w:sz w:val="28"/>
          <w:szCs w:val="28"/>
        </w:rPr>
        <w:t>A</w:t>
      </w:r>
      <w:r w:rsidR="00A67B58">
        <w:rPr>
          <w:rFonts w:ascii="Times New Roman" w:hAnsi="Times New Roman" w:cs="Times New Roman"/>
          <w:sz w:val="28"/>
          <w:szCs w:val="28"/>
        </w:rPr>
        <w:t>,</w:t>
      </w:r>
      <w:r w:rsidRPr="00A67B58">
        <w:rPr>
          <w:rFonts w:ascii="Times New Roman" w:hAnsi="Times New Roman" w:cs="Times New Roman"/>
          <w:sz w:val="28"/>
          <w:szCs w:val="28"/>
        </w:rPr>
        <w:t xml:space="preserve"> </w:t>
      </w:r>
      <w:r w:rsidR="00354133" w:rsidRPr="00A67B58">
        <w:rPr>
          <w:rFonts w:ascii="Times New Roman" w:hAnsi="Times New Roman" w:cs="Times New Roman"/>
          <w:sz w:val="28"/>
          <w:szCs w:val="28"/>
        </w:rPr>
        <w:t>n</w:t>
      </w:r>
      <w:r w:rsidRPr="00A67B58">
        <w:rPr>
          <w:rFonts w:ascii="Times New Roman" w:hAnsi="Times New Roman" w:cs="Times New Roman"/>
          <w:sz w:val="28"/>
          <w:szCs w:val="28"/>
        </w:rPr>
        <w:t>o final do I</w:t>
      </w:r>
      <w:r w:rsidR="006A33F9" w:rsidRPr="00A67B58">
        <w:rPr>
          <w:rFonts w:ascii="Times New Roman" w:hAnsi="Times New Roman" w:cs="Times New Roman"/>
          <w:sz w:val="28"/>
          <w:szCs w:val="28"/>
        </w:rPr>
        <w:t>I</w:t>
      </w:r>
      <w:r w:rsidRPr="00A67B58">
        <w:rPr>
          <w:rFonts w:ascii="Times New Roman" w:hAnsi="Times New Roman" w:cs="Times New Roman"/>
          <w:sz w:val="28"/>
          <w:szCs w:val="28"/>
        </w:rPr>
        <w:t xml:space="preserve"> Encontro de Vice-Presidentes, ocorrido nos dias </w:t>
      </w:r>
      <w:r w:rsidR="006A33F9" w:rsidRPr="00A67B58">
        <w:rPr>
          <w:rFonts w:ascii="Times New Roman" w:hAnsi="Times New Roman" w:cs="Times New Roman"/>
          <w:sz w:val="28"/>
          <w:szCs w:val="28"/>
        </w:rPr>
        <w:t>15</w:t>
      </w:r>
      <w:r w:rsidRPr="00A67B58">
        <w:rPr>
          <w:rFonts w:ascii="Times New Roman" w:hAnsi="Times New Roman" w:cs="Times New Roman"/>
          <w:sz w:val="28"/>
          <w:szCs w:val="28"/>
        </w:rPr>
        <w:t xml:space="preserve"> e </w:t>
      </w:r>
      <w:r w:rsidR="006A33F9" w:rsidRPr="00A67B58">
        <w:rPr>
          <w:rFonts w:ascii="Times New Roman" w:hAnsi="Times New Roman" w:cs="Times New Roman"/>
          <w:sz w:val="28"/>
          <w:szCs w:val="28"/>
        </w:rPr>
        <w:t>16</w:t>
      </w:r>
      <w:r w:rsidRPr="00A67B58">
        <w:rPr>
          <w:rFonts w:ascii="Times New Roman" w:hAnsi="Times New Roman" w:cs="Times New Roman"/>
          <w:sz w:val="28"/>
          <w:szCs w:val="28"/>
        </w:rPr>
        <w:t xml:space="preserve"> de </w:t>
      </w:r>
      <w:r w:rsidR="006A33F9" w:rsidRPr="00A67B58">
        <w:rPr>
          <w:rFonts w:ascii="Times New Roman" w:hAnsi="Times New Roman" w:cs="Times New Roman"/>
          <w:sz w:val="28"/>
          <w:szCs w:val="28"/>
        </w:rPr>
        <w:t>agosto</w:t>
      </w:r>
      <w:r w:rsidRPr="00A67B58">
        <w:rPr>
          <w:rFonts w:ascii="Times New Roman" w:hAnsi="Times New Roman" w:cs="Times New Roman"/>
          <w:sz w:val="28"/>
          <w:szCs w:val="28"/>
        </w:rPr>
        <w:t xml:space="preserve"> de 2024, divulgam, para conhecimento público, suas conclusões, aprovadas por unanimidade</w:t>
      </w:r>
      <w:r w:rsidR="00A67B58">
        <w:rPr>
          <w:rFonts w:ascii="Times New Roman" w:hAnsi="Times New Roman" w:cs="Times New Roman"/>
          <w:sz w:val="28"/>
          <w:szCs w:val="28"/>
        </w:rPr>
        <w:t>:</w:t>
      </w:r>
    </w:p>
    <w:p w14:paraId="19A0091B" w14:textId="77777777" w:rsidR="00A67B58" w:rsidRPr="00A67B58" w:rsidRDefault="00A67B58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BA62C" w14:textId="4982B21C" w:rsidR="002162CE" w:rsidRPr="00350303" w:rsidRDefault="00791B87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>ADEQUAR</w:t>
      </w:r>
      <w:r w:rsidR="006A33F9" w:rsidRPr="00A67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F9" w:rsidRPr="00A67B58">
        <w:rPr>
          <w:rFonts w:ascii="Times New Roman" w:hAnsi="Times New Roman" w:cs="Times New Roman"/>
          <w:bCs/>
          <w:sz w:val="28"/>
          <w:szCs w:val="28"/>
        </w:rPr>
        <w:t>os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 xml:space="preserve"> 39 (trinta e nove)</w:t>
      </w:r>
      <w:r w:rsidR="006A33F9" w:rsidRPr="00A67B58">
        <w:rPr>
          <w:rFonts w:ascii="Times New Roman" w:hAnsi="Times New Roman" w:cs="Times New Roman"/>
          <w:bCs/>
          <w:sz w:val="28"/>
          <w:szCs w:val="28"/>
        </w:rPr>
        <w:t xml:space="preserve"> enunciados 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>do C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olégio 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>P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ermanente de 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>V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ice-Presidentes dos Tribunais de Justiça – CPVIP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>, disponíveis na internet, sendo os de n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º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  1 ao 16 –</w:t>
      </w:r>
      <w:r w:rsidR="006342D1"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reunião realizada em Recife/PE, nos dias 6 a 9 de novembro de 2008;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n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º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17 ao 25 –   reunião realizada em Brasília/DF, nos dias 21 a 23 de maio de 2009;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nº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bCs/>
          <w:sz w:val="28"/>
          <w:szCs w:val="28"/>
        </w:rPr>
        <w:t>26 ao 35, reunião realizada em Porto Velho/RO, no dia 7 de novembro de 2009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;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 e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,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nº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bCs/>
          <w:sz w:val="28"/>
          <w:szCs w:val="28"/>
        </w:rPr>
        <w:t>36 ao 39 – reunião realizada em Recife/PE, no dia 28 de maio de 2010,</w:t>
      </w:r>
      <w:r w:rsidR="008A0883" w:rsidRPr="00A67B58">
        <w:rPr>
          <w:rFonts w:ascii="Times New Roman" w:hAnsi="Times New Roman" w:cs="Times New Roman"/>
          <w:bCs/>
          <w:sz w:val="28"/>
          <w:szCs w:val="28"/>
        </w:rPr>
        <w:t xml:space="preserve"> sob a perspectiva do Código de Processo Civil</w:t>
      </w:r>
      <w:r w:rsidR="006342D1" w:rsidRPr="00A67B58">
        <w:rPr>
          <w:rFonts w:ascii="Times New Roman" w:hAnsi="Times New Roman" w:cs="Times New Roman"/>
          <w:bCs/>
          <w:sz w:val="28"/>
          <w:szCs w:val="28"/>
        </w:rPr>
        <w:t xml:space="preserve"> de 2015, </w:t>
      </w:r>
      <w:r w:rsidR="006342D1" w:rsidRPr="00A67B58">
        <w:rPr>
          <w:rFonts w:ascii="Times New Roman" w:hAnsi="Times New Roman" w:cs="Times New Roman"/>
          <w:b/>
          <w:sz w:val="28"/>
          <w:szCs w:val="28"/>
        </w:rPr>
        <w:t>CANCELANDO</w:t>
      </w:r>
      <w:r w:rsidR="006342D1" w:rsidRPr="00A67B58">
        <w:rPr>
          <w:rFonts w:ascii="Times New Roman" w:hAnsi="Times New Roman" w:cs="Times New Roman"/>
          <w:bCs/>
          <w:sz w:val="28"/>
          <w:szCs w:val="28"/>
        </w:rPr>
        <w:t xml:space="preserve"> os enunciados 1, 5, 9, 10, 17, 29, </w:t>
      </w:r>
      <w:r w:rsidR="00D34C92" w:rsidRPr="00A67B58">
        <w:rPr>
          <w:rFonts w:ascii="Times New Roman" w:hAnsi="Times New Roman" w:cs="Times New Roman"/>
          <w:bCs/>
          <w:sz w:val="28"/>
          <w:szCs w:val="28"/>
        </w:rPr>
        <w:t xml:space="preserve">11, 12, 15, 25, 36, 38, 39, 22, 20, 26, 27, 34, 37,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re</w:t>
      </w:r>
      <w:r w:rsidR="004F3CDA" w:rsidRPr="00A67B58">
        <w:rPr>
          <w:rFonts w:ascii="Times New Roman" w:hAnsi="Times New Roman" w:cs="Times New Roman"/>
          <w:bCs/>
          <w:sz w:val="28"/>
          <w:szCs w:val="28"/>
        </w:rPr>
        <w:t xml:space="preserve">spectivamente, </w:t>
      </w:r>
      <w:r w:rsidR="00D34C92" w:rsidRPr="00A67B58">
        <w:rPr>
          <w:rFonts w:ascii="Times New Roman" w:hAnsi="Times New Roman" w:cs="Times New Roman"/>
          <w:bCs/>
          <w:sz w:val="28"/>
          <w:szCs w:val="28"/>
        </w:rPr>
        <w:t>nos termos da justificação apresentada pela Comissão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 xml:space="preserve"> Revisora</w:t>
      </w:r>
      <w:r w:rsidR="00D34C92" w:rsidRPr="00A67B58">
        <w:rPr>
          <w:rFonts w:ascii="Times New Roman" w:hAnsi="Times New Roman" w:cs="Times New Roman"/>
          <w:bCs/>
          <w:sz w:val="28"/>
          <w:szCs w:val="28"/>
        </w:rPr>
        <w:t>, que passa a fazer parte integrante desta Carta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 xml:space="preserve">, submetendo os novos enunciados </w:t>
      </w:r>
      <w:r w:rsidR="004F3CDA" w:rsidRPr="00A67B58">
        <w:rPr>
          <w:rFonts w:ascii="Times New Roman" w:hAnsi="Times New Roman" w:cs="Times New Roman"/>
          <w:bCs/>
          <w:sz w:val="28"/>
          <w:szCs w:val="28"/>
        </w:rPr>
        <w:t>sugeridos pelo TJ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/</w:t>
      </w:r>
      <w:r w:rsidR="004F3CDA" w:rsidRPr="00A67B58">
        <w:rPr>
          <w:rFonts w:ascii="Times New Roman" w:hAnsi="Times New Roman" w:cs="Times New Roman"/>
          <w:bCs/>
          <w:sz w:val="28"/>
          <w:szCs w:val="28"/>
        </w:rPr>
        <w:t xml:space="preserve">MG </w:t>
      </w:r>
      <w:r w:rsidR="00354133" w:rsidRPr="00A67B58">
        <w:rPr>
          <w:rFonts w:ascii="Times New Roman" w:hAnsi="Times New Roman" w:cs="Times New Roman"/>
          <w:bCs/>
          <w:sz w:val="28"/>
          <w:szCs w:val="28"/>
        </w:rPr>
        <w:t>e TJ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/</w:t>
      </w:r>
      <w:r w:rsidR="00354133" w:rsidRPr="00A67B58">
        <w:rPr>
          <w:rFonts w:ascii="Times New Roman" w:hAnsi="Times New Roman" w:cs="Times New Roman"/>
          <w:bCs/>
          <w:sz w:val="28"/>
          <w:szCs w:val="28"/>
        </w:rPr>
        <w:t xml:space="preserve">PE 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 xml:space="preserve">para a prévia análise da respectiva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Comissão e posterior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 xml:space="preserve"> disponibilização aos senhores </w:t>
      </w:r>
      <w:r w:rsidR="00A67B58" w:rsidRPr="00A67B58">
        <w:rPr>
          <w:rFonts w:ascii="Times New Roman" w:hAnsi="Times New Roman" w:cs="Times New Roman"/>
          <w:bCs/>
          <w:sz w:val="28"/>
          <w:szCs w:val="28"/>
        </w:rPr>
        <w:t>e senhoras</w:t>
      </w:r>
      <w:r w:rsidR="00A73EB8" w:rsidRP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>Vice-Presidentes</w:t>
      </w:r>
      <w:r w:rsidR="00A67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>para votação no próximo encontro</w:t>
      </w:r>
      <w:r w:rsidR="00354133" w:rsidRPr="00A67B58">
        <w:rPr>
          <w:rFonts w:ascii="Times New Roman" w:hAnsi="Times New Roman" w:cs="Times New Roman"/>
          <w:bCs/>
          <w:sz w:val="28"/>
          <w:szCs w:val="28"/>
        </w:rPr>
        <w:t>, a ser realizado no Rio de Janeiro</w:t>
      </w:r>
      <w:r w:rsidR="00A67B58">
        <w:rPr>
          <w:rFonts w:ascii="Times New Roman" w:hAnsi="Times New Roman" w:cs="Times New Roman"/>
          <w:bCs/>
          <w:sz w:val="28"/>
          <w:szCs w:val="28"/>
        </w:rPr>
        <w:t>/RJ</w:t>
      </w:r>
      <w:r w:rsidR="00354133" w:rsidRPr="00A67B58">
        <w:rPr>
          <w:rFonts w:ascii="Times New Roman" w:hAnsi="Times New Roman" w:cs="Times New Roman"/>
          <w:bCs/>
          <w:sz w:val="28"/>
          <w:szCs w:val="28"/>
        </w:rPr>
        <w:t xml:space="preserve"> nos </w:t>
      </w:r>
      <w:r w:rsidR="00A73EB8" w:rsidRPr="00A67B58">
        <w:rPr>
          <w:rFonts w:ascii="Times New Roman" w:hAnsi="Times New Roman" w:cs="Times New Roman"/>
          <w:bCs/>
          <w:sz w:val="28"/>
          <w:szCs w:val="28"/>
        </w:rPr>
        <w:t xml:space="preserve">dias </w:t>
      </w:r>
      <w:r w:rsidR="00A67B58">
        <w:rPr>
          <w:rFonts w:ascii="Times New Roman" w:hAnsi="Times New Roman" w:cs="Times New Roman"/>
          <w:bCs/>
          <w:sz w:val="28"/>
          <w:szCs w:val="28"/>
        </w:rPr>
        <w:t>5</w:t>
      </w:r>
      <w:r w:rsidR="00A73EB8" w:rsidRPr="00A67B58">
        <w:rPr>
          <w:rFonts w:ascii="Times New Roman" w:hAnsi="Times New Roman" w:cs="Times New Roman"/>
          <w:bCs/>
          <w:sz w:val="28"/>
          <w:szCs w:val="28"/>
        </w:rPr>
        <w:t xml:space="preserve"> e </w:t>
      </w:r>
      <w:r w:rsidR="00A67B58">
        <w:rPr>
          <w:rFonts w:ascii="Times New Roman" w:hAnsi="Times New Roman" w:cs="Times New Roman"/>
          <w:bCs/>
          <w:sz w:val="28"/>
          <w:szCs w:val="28"/>
        </w:rPr>
        <w:t>6</w:t>
      </w:r>
      <w:r w:rsidR="00A73EB8" w:rsidRPr="00A67B58">
        <w:rPr>
          <w:rFonts w:ascii="Times New Roman" w:hAnsi="Times New Roman" w:cs="Times New Roman"/>
          <w:bCs/>
          <w:sz w:val="28"/>
          <w:szCs w:val="28"/>
        </w:rPr>
        <w:t xml:space="preserve"> de dezembro</w:t>
      </w:r>
      <w:r w:rsidR="00A67B58">
        <w:rPr>
          <w:rFonts w:ascii="Times New Roman" w:hAnsi="Times New Roman" w:cs="Times New Roman"/>
          <w:bCs/>
          <w:sz w:val="28"/>
          <w:szCs w:val="28"/>
        </w:rPr>
        <w:t xml:space="preserve"> de 2024</w:t>
      </w:r>
      <w:r w:rsidR="00974621" w:rsidRPr="00A67B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25EA66" w14:textId="77777777" w:rsidR="00350303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C961B" w14:textId="77777777" w:rsidR="00350303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0A8EB" w14:textId="77777777" w:rsidR="00350303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C7BC1" w14:textId="77777777" w:rsidR="00350303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A8FCC" w14:textId="77777777" w:rsidR="00350303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BBC05" w14:textId="77777777" w:rsidR="00350303" w:rsidRPr="00A67B58" w:rsidRDefault="00350303" w:rsidP="00350303">
      <w:pPr>
        <w:pStyle w:val="PargrafodaLista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CE9AC1" w14:textId="506D4781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3C3CB" w14:textId="322BF6FB" w:rsidR="002162CE" w:rsidRPr="00A67B58" w:rsidRDefault="009001BE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>REA</w:t>
      </w:r>
      <w:r w:rsidR="002162CE" w:rsidRPr="00A67B58">
        <w:rPr>
          <w:rFonts w:ascii="Times New Roman" w:hAnsi="Times New Roman" w:cs="Times New Roman"/>
          <w:b/>
          <w:sz w:val="28"/>
          <w:szCs w:val="28"/>
        </w:rPr>
        <w:t>FIRMAR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 o compromisso de seleção de pelo menos um tema representativo de controvérsia (art. 1.036, §</w:t>
      </w:r>
      <w:r w:rsidR="00350303">
        <w:rPr>
          <w:rFonts w:ascii="Times New Roman" w:hAnsi="Times New Roman" w:cs="Times New Roman"/>
          <w:sz w:val="28"/>
          <w:szCs w:val="28"/>
        </w:rPr>
        <w:t xml:space="preserve"> </w:t>
      </w:r>
      <w:r w:rsidR="002162CE" w:rsidRPr="00A67B58">
        <w:rPr>
          <w:rFonts w:ascii="Times New Roman" w:hAnsi="Times New Roman" w:cs="Times New Roman"/>
          <w:sz w:val="28"/>
          <w:szCs w:val="28"/>
        </w:rPr>
        <w:t>1º,</w:t>
      </w:r>
      <w:r w:rsidR="00350303">
        <w:rPr>
          <w:rFonts w:ascii="Times New Roman" w:hAnsi="Times New Roman" w:cs="Times New Roman"/>
          <w:sz w:val="28"/>
          <w:szCs w:val="28"/>
        </w:rPr>
        <w:t xml:space="preserve"> do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 CPC) em cada Vice-Presidência, ou Presidência de Seção, por mês, se possível, contendo questão relevante ou repetitiva, com encaminhamento ao STF/STJ.</w:t>
      </w:r>
    </w:p>
    <w:p w14:paraId="464B08E1" w14:textId="77777777" w:rsidR="00956C2A" w:rsidRPr="00A67B58" w:rsidRDefault="00956C2A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BF366" w14:textId="1058F0FF" w:rsidR="002162CE" w:rsidRPr="00A67B58" w:rsidRDefault="009001BE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>DIFUNDIR</w:t>
      </w:r>
      <w:r w:rsidR="002162CE" w:rsidRPr="00A67B58">
        <w:rPr>
          <w:rFonts w:ascii="Times New Roman" w:hAnsi="Times New Roman" w:cs="Times New Roman"/>
          <w:sz w:val="28"/>
          <w:szCs w:val="28"/>
        </w:rPr>
        <w:t>, no âmbito dos Tribunais de Justiça, a instauração, julgamento e, principalmente, observância dos Incidentes de Resolução de Demandas Repetitivas (IRDR) e Incidentes de Assunção de Competência (IAC), a fim de resguardar a ordem principiológica que embasa a sistemática de precedentes tratada no Código de Processo Civil</w:t>
      </w:r>
      <w:r w:rsidRPr="00A67B58">
        <w:rPr>
          <w:rFonts w:ascii="Times New Roman" w:hAnsi="Times New Roman" w:cs="Times New Roman"/>
          <w:sz w:val="28"/>
          <w:szCs w:val="28"/>
        </w:rPr>
        <w:t>, com a possível consecução de cursos e treinamentos acerca da matéria</w:t>
      </w:r>
      <w:r w:rsidR="004F3CDA" w:rsidRPr="00A67B58">
        <w:rPr>
          <w:rFonts w:ascii="Times New Roman" w:hAnsi="Times New Roman" w:cs="Times New Roman"/>
          <w:sz w:val="28"/>
          <w:szCs w:val="28"/>
        </w:rPr>
        <w:t xml:space="preserve"> para magistrados</w:t>
      </w:r>
      <w:r w:rsidR="00350303">
        <w:rPr>
          <w:rFonts w:ascii="Times New Roman" w:hAnsi="Times New Roman" w:cs="Times New Roman"/>
          <w:sz w:val="28"/>
          <w:szCs w:val="28"/>
        </w:rPr>
        <w:t>, magistradas,</w:t>
      </w:r>
      <w:r w:rsidR="004F3CDA" w:rsidRPr="00A67B58">
        <w:rPr>
          <w:rFonts w:ascii="Times New Roman" w:hAnsi="Times New Roman" w:cs="Times New Roman"/>
          <w:sz w:val="28"/>
          <w:szCs w:val="28"/>
        </w:rPr>
        <w:t xml:space="preserve"> assessores</w:t>
      </w:r>
      <w:r w:rsidR="00350303">
        <w:rPr>
          <w:rFonts w:ascii="Times New Roman" w:hAnsi="Times New Roman" w:cs="Times New Roman"/>
          <w:sz w:val="28"/>
          <w:szCs w:val="28"/>
        </w:rPr>
        <w:t xml:space="preserve"> e assessoras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D7924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D1174" w14:textId="08835CC0" w:rsidR="002162CE" w:rsidRPr="00A67B58" w:rsidRDefault="002162CE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>DIVULGAR</w:t>
      </w:r>
      <w:r w:rsidRPr="00A67B58">
        <w:rPr>
          <w:rFonts w:ascii="Times New Roman" w:hAnsi="Times New Roman" w:cs="Times New Roman"/>
          <w:sz w:val="28"/>
          <w:szCs w:val="28"/>
        </w:rPr>
        <w:t xml:space="preserve">, no âmbito de cada Tribunal de Justiça, a necessidade de observância da Recomendação </w:t>
      </w:r>
      <w:r w:rsidR="003B50D7">
        <w:rPr>
          <w:rFonts w:ascii="Times New Roman" w:hAnsi="Times New Roman" w:cs="Times New Roman"/>
          <w:sz w:val="28"/>
          <w:szCs w:val="28"/>
        </w:rPr>
        <w:t xml:space="preserve">CNJ </w:t>
      </w:r>
      <w:r w:rsidRPr="00A67B58">
        <w:rPr>
          <w:rFonts w:ascii="Times New Roman" w:hAnsi="Times New Roman" w:cs="Times New Roman"/>
          <w:sz w:val="28"/>
          <w:szCs w:val="28"/>
        </w:rPr>
        <w:t>nº 134, de 9 de setembro de 2022,</w:t>
      </w:r>
      <w:r w:rsidR="003B50D7">
        <w:rPr>
          <w:rFonts w:ascii="Times New Roman" w:hAnsi="Times New Roman" w:cs="Times New Roman"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sz w:val="28"/>
          <w:szCs w:val="28"/>
        </w:rPr>
        <w:t>que dispõe sobre o tratamento dos precedentes</w:t>
      </w:r>
      <w:r w:rsidR="009001BE" w:rsidRPr="00A67B58">
        <w:rPr>
          <w:rFonts w:ascii="Times New Roman" w:hAnsi="Times New Roman" w:cs="Times New Roman"/>
          <w:sz w:val="28"/>
          <w:szCs w:val="28"/>
        </w:rPr>
        <w:t>, destacando a necessidade</w:t>
      </w:r>
      <w:r w:rsidR="003B50D7">
        <w:rPr>
          <w:rFonts w:ascii="Times New Roman" w:hAnsi="Times New Roman" w:cs="Times New Roman"/>
          <w:sz w:val="28"/>
          <w:szCs w:val="28"/>
        </w:rPr>
        <w:t xml:space="preserve"> </w:t>
      </w:r>
      <w:r w:rsidR="009001BE" w:rsidRPr="00A67B58">
        <w:rPr>
          <w:rFonts w:ascii="Times New Roman" w:hAnsi="Times New Roman" w:cs="Times New Roman"/>
          <w:sz w:val="28"/>
          <w:szCs w:val="28"/>
        </w:rPr>
        <w:t>d</w:t>
      </w:r>
      <w:r w:rsidR="004F3CDA" w:rsidRPr="00A67B58">
        <w:rPr>
          <w:rFonts w:ascii="Times New Roman" w:hAnsi="Times New Roman" w:cs="Times New Roman"/>
          <w:sz w:val="28"/>
          <w:szCs w:val="28"/>
        </w:rPr>
        <w:t>a</w:t>
      </w:r>
      <w:r w:rsidR="009001BE" w:rsidRPr="00A67B58">
        <w:rPr>
          <w:rFonts w:ascii="Times New Roman" w:hAnsi="Times New Roman" w:cs="Times New Roman"/>
          <w:sz w:val="28"/>
          <w:szCs w:val="28"/>
        </w:rPr>
        <w:t xml:space="preserve"> elaboração de estudos sobre a </w:t>
      </w:r>
      <w:proofErr w:type="spellStart"/>
      <w:r w:rsidR="009001BE" w:rsidRPr="00A67B58">
        <w:rPr>
          <w:rFonts w:ascii="Times New Roman" w:hAnsi="Times New Roman" w:cs="Times New Roman"/>
          <w:i/>
          <w:iCs/>
          <w:sz w:val="28"/>
          <w:szCs w:val="28"/>
        </w:rPr>
        <w:t>ratio</w:t>
      </w:r>
      <w:proofErr w:type="spellEnd"/>
      <w:r w:rsidR="009001BE" w:rsidRPr="00A67B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001BE" w:rsidRPr="00A67B58">
        <w:rPr>
          <w:rFonts w:ascii="Times New Roman" w:hAnsi="Times New Roman" w:cs="Times New Roman"/>
          <w:i/>
          <w:iCs/>
          <w:sz w:val="28"/>
          <w:szCs w:val="28"/>
        </w:rPr>
        <w:t>decidendi</w:t>
      </w:r>
      <w:proofErr w:type="spellEnd"/>
      <w:r w:rsidR="009001BE" w:rsidRPr="00A67B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001BE" w:rsidRPr="00A67B58">
        <w:rPr>
          <w:rFonts w:ascii="Times New Roman" w:hAnsi="Times New Roman" w:cs="Times New Roman"/>
          <w:sz w:val="28"/>
          <w:szCs w:val="28"/>
        </w:rPr>
        <w:t xml:space="preserve">com o objetivo de se comparar o caso concreto com a decisão paradigma, com </w:t>
      </w:r>
      <w:r w:rsidR="00A94321" w:rsidRPr="00A67B58">
        <w:rPr>
          <w:rFonts w:ascii="Times New Roman" w:hAnsi="Times New Roman" w:cs="Times New Roman"/>
          <w:sz w:val="28"/>
          <w:szCs w:val="28"/>
        </w:rPr>
        <w:t>ênfase à</w:t>
      </w:r>
      <w:r w:rsidR="009001BE" w:rsidRPr="00A67B58">
        <w:rPr>
          <w:rFonts w:ascii="Times New Roman" w:hAnsi="Times New Roman" w:cs="Times New Roman"/>
          <w:sz w:val="28"/>
          <w:szCs w:val="28"/>
        </w:rPr>
        <w:t xml:space="preserve"> análise do elemento que </w:t>
      </w:r>
      <w:r w:rsidR="003B50D7">
        <w:rPr>
          <w:rFonts w:ascii="Times New Roman" w:hAnsi="Times New Roman" w:cs="Times New Roman"/>
          <w:sz w:val="28"/>
          <w:szCs w:val="28"/>
        </w:rPr>
        <w:t xml:space="preserve">o </w:t>
      </w:r>
      <w:r w:rsidR="009001BE" w:rsidRPr="00A67B58">
        <w:rPr>
          <w:rFonts w:ascii="Times New Roman" w:hAnsi="Times New Roman" w:cs="Times New Roman"/>
          <w:sz w:val="28"/>
          <w:szCs w:val="28"/>
        </w:rPr>
        <w:t>compõe e que opera a eficácia vinculante às decisões judiciais</w:t>
      </w:r>
      <w:r w:rsidRPr="00A67B58">
        <w:rPr>
          <w:rFonts w:ascii="Times New Roman" w:hAnsi="Times New Roman" w:cs="Times New Roman"/>
          <w:sz w:val="28"/>
          <w:szCs w:val="28"/>
        </w:rPr>
        <w:t>.</w:t>
      </w:r>
    </w:p>
    <w:p w14:paraId="2B030D9A" w14:textId="77777777" w:rsidR="009001BE" w:rsidRPr="00A67B58" w:rsidRDefault="009001BE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E1C5D" w14:textId="77777777" w:rsidR="009001BE" w:rsidRPr="00A67B58" w:rsidRDefault="009001B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E0108" w14:textId="77777777" w:rsidR="009001BE" w:rsidRPr="00A67B58" w:rsidRDefault="009001B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69D4D" w14:textId="77777777" w:rsidR="009001BE" w:rsidRPr="00A67B58" w:rsidRDefault="009001B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9F8FA" w14:textId="77777777" w:rsidR="009001BE" w:rsidRPr="00A67B58" w:rsidRDefault="009001B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34B8A" w14:textId="77777777" w:rsidR="002162CE" w:rsidRDefault="002162CE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7AC8" w14:textId="77777777" w:rsidR="003B50D7" w:rsidRDefault="003B50D7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A7D05" w14:textId="77777777" w:rsidR="003B50D7" w:rsidRDefault="003B50D7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D086C" w14:textId="77777777" w:rsidR="003B50D7" w:rsidRPr="00A67B58" w:rsidRDefault="003B50D7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5A0AF" w14:textId="7B55F4AE" w:rsidR="002162CE" w:rsidRPr="00A67B58" w:rsidRDefault="00E35B43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AFIRMAR </w:t>
      </w:r>
      <w:r w:rsidRPr="00A67B58">
        <w:rPr>
          <w:rFonts w:ascii="Times New Roman" w:hAnsi="Times New Roman" w:cs="Times New Roman"/>
          <w:sz w:val="28"/>
          <w:szCs w:val="28"/>
        </w:rPr>
        <w:t xml:space="preserve">o compromisso permanente das </w:t>
      </w:r>
      <w:r w:rsidR="003B50D7">
        <w:rPr>
          <w:rFonts w:ascii="Times New Roman" w:hAnsi="Times New Roman" w:cs="Times New Roman"/>
          <w:sz w:val="28"/>
          <w:szCs w:val="28"/>
        </w:rPr>
        <w:t>V</w:t>
      </w:r>
      <w:r w:rsidRPr="00A67B58">
        <w:rPr>
          <w:rFonts w:ascii="Times New Roman" w:hAnsi="Times New Roman" w:cs="Times New Roman"/>
          <w:sz w:val="28"/>
          <w:szCs w:val="28"/>
        </w:rPr>
        <w:t>ice-</w:t>
      </w:r>
      <w:r w:rsidR="003B50D7">
        <w:rPr>
          <w:rFonts w:ascii="Times New Roman" w:hAnsi="Times New Roman" w:cs="Times New Roman"/>
          <w:sz w:val="28"/>
          <w:szCs w:val="28"/>
        </w:rPr>
        <w:t>P</w:t>
      </w:r>
      <w:r w:rsidRPr="00A67B58">
        <w:rPr>
          <w:rFonts w:ascii="Times New Roman" w:hAnsi="Times New Roman" w:cs="Times New Roman"/>
          <w:sz w:val="28"/>
          <w:szCs w:val="28"/>
        </w:rPr>
        <w:t>residências com a implementação e utilização de novas tecnologias</w:t>
      </w:r>
      <w:r w:rsidR="004F3CDA" w:rsidRPr="00A67B58">
        <w:rPr>
          <w:rFonts w:ascii="Times New Roman" w:hAnsi="Times New Roman" w:cs="Times New Roman"/>
          <w:sz w:val="28"/>
          <w:szCs w:val="28"/>
        </w:rPr>
        <w:t>, mormente com a nova ferramenta do Conselho Nacional de Justiça cognominada GABINETE JUDICIAL</w:t>
      </w:r>
      <w:r w:rsidRPr="00A67B58">
        <w:rPr>
          <w:rFonts w:ascii="Times New Roman" w:hAnsi="Times New Roman" w:cs="Times New Roman"/>
          <w:sz w:val="28"/>
          <w:szCs w:val="28"/>
        </w:rPr>
        <w:t>.</w:t>
      </w:r>
    </w:p>
    <w:p w14:paraId="5D3F254E" w14:textId="77777777" w:rsidR="00E35B43" w:rsidRPr="00A67B58" w:rsidRDefault="00E35B43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A905E" w14:textId="319328B7" w:rsidR="00E35B43" w:rsidRPr="00A67B58" w:rsidRDefault="00E35B43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bCs/>
          <w:sz w:val="28"/>
          <w:szCs w:val="28"/>
        </w:rPr>
        <w:t>RECONHECER</w:t>
      </w:r>
      <w:r w:rsidRPr="00A67B58">
        <w:rPr>
          <w:rFonts w:ascii="Times New Roman" w:hAnsi="Times New Roman" w:cs="Times New Roman"/>
          <w:sz w:val="28"/>
          <w:szCs w:val="28"/>
        </w:rPr>
        <w:t xml:space="preserve"> a relevância dos precedentes como meio condutor para a coerência do direito e da segurança jurídica.</w:t>
      </w:r>
    </w:p>
    <w:p w14:paraId="1B723238" w14:textId="77777777" w:rsidR="002162CE" w:rsidRPr="00A67B58" w:rsidRDefault="002162CE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3D41" w14:textId="7CC10F6A" w:rsidR="002162CE" w:rsidRPr="00A67B58" w:rsidRDefault="002162CE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>APRIMORAR</w:t>
      </w:r>
      <w:r w:rsidRPr="00A67B58">
        <w:rPr>
          <w:rFonts w:ascii="Times New Roman" w:hAnsi="Times New Roman" w:cs="Times New Roman"/>
          <w:sz w:val="28"/>
          <w:szCs w:val="28"/>
        </w:rPr>
        <w:t xml:space="preserve"> o diálogo institucional entre as Vice-Presidências dos Tribunais de Justiça</w:t>
      </w:r>
      <w:r w:rsidR="003B50D7">
        <w:rPr>
          <w:rFonts w:ascii="Times New Roman" w:hAnsi="Times New Roman" w:cs="Times New Roman"/>
          <w:sz w:val="28"/>
          <w:szCs w:val="28"/>
        </w:rPr>
        <w:t>,</w:t>
      </w:r>
      <w:r w:rsidRPr="00A67B58">
        <w:rPr>
          <w:rFonts w:ascii="Times New Roman" w:hAnsi="Times New Roman" w:cs="Times New Roman"/>
          <w:sz w:val="28"/>
          <w:szCs w:val="28"/>
        </w:rPr>
        <w:t xml:space="preserve"> os Tribunais Superiores e o Conselho Nacional de Justiça, a fim de aperfeiçoar o sistema de precedentes vinculantes</w:t>
      </w:r>
      <w:r w:rsidR="00E11E2C" w:rsidRPr="00A67B58">
        <w:rPr>
          <w:rFonts w:ascii="Times New Roman" w:hAnsi="Times New Roman" w:cs="Times New Roman"/>
          <w:sz w:val="28"/>
          <w:szCs w:val="28"/>
        </w:rPr>
        <w:t xml:space="preserve">, adotando medidas para que a Comissão </w:t>
      </w:r>
      <w:r w:rsidR="00A73EB8" w:rsidRPr="00A67B58">
        <w:rPr>
          <w:rFonts w:ascii="Times New Roman" w:hAnsi="Times New Roman" w:cs="Times New Roman"/>
          <w:sz w:val="28"/>
          <w:szCs w:val="28"/>
        </w:rPr>
        <w:t>Gestora possa</w:t>
      </w:r>
      <w:r w:rsidR="00E11E2C" w:rsidRPr="00A67B58">
        <w:rPr>
          <w:rFonts w:ascii="Times New Roman" w:hAnsi="Times New Roman" w:cs="Times New Roman"/>
          <w:sz w:val="28"/>
          <w:szCs w:val="28"/>
        </w:rPr>
        <w:t xml:space="preserve"> auxiliar na </w:t>
      </w:r>
      <w:r w:rsidR="003B50D7">
        <w:rPr>
          <w:rFonts w:ascii="Times New Roman" w:hAnsi="Times New Roman" w:cs="Times New Roman"/>
          <w:sz w:val="28"/>
          <w:szCs w:val="28"/>
        </w:rPr>
        <w:t xml:space="preserve">sua </w:t>
      </w:r>
      <w:r w:rsidR="00E11E2C" w:rsidRPr="00A67B58">
        <w:rPr>
          <w:rFonts w:ascii="Times New Roman" w:hAnsi="Times New Roman" w:cs="Times New Roman"/>
          <w:sz w:val="28"/>
          <w:szCs w:val="28"/>
        </w:rPr>
        <w:t>formaçã</w:t>
      </w:r>
      <w:r w:rsidR="003B50D7">
        <w:rPr>
          <w:rFonts w:ascii="Times New Roman" w:hAnsi="Times New Roman" w:cs="Times New Roman"/>
          <w:sz w:val="28"/>
          <w:szCs w:val="28"/>
        </w:rPr>
        <w:t>o</w:t>
      </w:r>
      <w:r w:rsidRPr="00A67B58">
        <w:rPr>
          <w:rFonts w:ascii="Times New Roman" w:hAnsi="Times New Roman" w:cs="Times New Roman"/>
          <w:sz w:val="28"/>
          <w:szCs w:val="28"/>
        </w:rPr>
        <w:t>.</w:t>
      </w:r>
    </w:p>
    <w:p w14:paraId="3C238EDA" w14:textId="77777777" w:rsidR="002162CE" w:rsidRPr="00A67B58" w:rsidRDefault="002162CE" w:rsidP="00A67B58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488A5" w14:textId="56D44C71" w:rsidR="00E35B43" w:rsidRPr="003B50D7" w:rsidRDefault="00A73EB8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0D7">
        <w:rPr>
          <w:rFonts w:ascii="Times New Roman" w:hAnsi="Times New Roman" w:cs="Times New Roman"/>
          <w:b/>
          <w:sz w:val="28"/>
          <w:szCs w:val="28"/>
        </w:rPr>
        <w:t>FOMENTAR</w:t>
      </w:r>
      <w:r w:rsidRPr="003B50D7">
        <w:rPr>
          <w:rFonts w:ascii="Times New Roman" w:hAnsi="Times New Roman" w:cs="Times New Roman"/>
          <w:sz w:val="28"/>
          <w:szCs w:val="28"/>
        </w:rPr>
        <w:t xml:space="preserve"> a</w:t>
      </w:r>
      <w:r w:rsidR="00591E7F" w:rsidRPr="003B50D7">
        <w:rPr>
          <w:rFonts w:ascii="Times New Roman" w:hAnsi="Times New Roman" w:cs="Times New Roman"/>
          <w:sz w:val="28"/>
          <w:szCs w:val="28"/>
        </w:rPr>
        <w:t xml:space="preserve"> discussão sobre o filtro de relevância, em trâmite no Congresso Nacional, considerando sua importância para o sistema recursal e estabelecimento de precedentes no Superior Tribunal de Justiça, com futura edição de nota técnica sobre o tema</w:t>
      </w:r>
      <w:r w:rsidR="00AD0F0A" w:rsidRPr="003B50D7">
        <w:rPr>
          <w:rFonts w:ascii="Times New Roman" w:hAnsi="Times New Roman" w:cs="Times New Roman"/>
          <w:sz w:val="28"/>
          <w:szCs w:val="28"/>
        </w:rPr>
        <w:t>.</w:t>
      </w:r>
    </w:p>
    <w:p w14:paraId="21BB5569" w14:textId="77777777" w:rsidR="00E35B43" w:rsidRPr="00A67B58" w:rsidRDefault="00E35B43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F37A2" w14:textId="2E93C05D" w:rsidR="002162CE" w:rsidRPr="00A67B58" w:rsidRDefault="004F3CDA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B58">
        <w:rPr>
          <w:rFonts w:ascii="Times New Roman" w:hAnsi="Times New Roman" w:cs="Times New Roman"/>
          <w:b/>
          <w:sz w:val="28"/>
          <w:szCs w:val="28"/>
        </w:rPr>
        <w:tab/>
      </w:r>
      <w:r w:rsidR="00D5480F" w:rsidRPr="00A67B58">
        <w:rPr>
          <w:rFonts w:ascii="Times New Roman" w:hAnsi="Times New Roman" w:cs="Times New Roman"/>
          <w:b/>
          <w:sz w:val="28"/>
          <w:szCs w:val="28"/>
        </w:rPr>
        <w:t>RE</w:t>
      </w:r>
      <w:r w:rsidR="009008B4" w:rsidRPr="00A67B58">
        <w:rPr>
          <w:rFonts w:ascii="Times New Roman" w:hAnsi="Times New Roman" w:cs="Times New Roman"/>
          <w:b/>
          <w:sz w:val="28"/>
          <w:szCs w:val="28"/>
        </w:rPr>
        <w:t>MEMORAR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 o compromisso de integração ao Banco Nacional de Precedentes (BNP) em prazo razoável</w:t>
      </w:r>
      <w:r w:rsidR="00D5480F" w:rsidRPr="00A67B58">
        <w:rPr>
          <w:rFonts w:ascii="Times New Roman" w:hAnsi="Times New Roman" w:cs="Times New Roman"/>
          <w:sz w:val="28"/>
          <w:szCs w:val="28"/>
        </w:rPr>
        <w:t>, principalmente àquelas Cortes que ainda não ultimaram as providências necessárias ao envio do material</w:t>
      </w:r>
      <w:r w:rsidR="002162CE" w:rsidRPr="00A67B58">
        <w:rPr>
          <w:rFonts w:ascii="Times New Roman" w:hAnsi="Times New Roman" w:cs="Times New Roman"/>
          <w:sz w:val="28"/>
          <w:szCs w:val="28"/>
        </w:rPr>
        <w:t>.</w:t>
      </w:r>
    </w:p>
    <w:p w14:paraId="431219E3" w14:textId="77777777" w:rsidR="004F3CDA" w:rsidRDefault="004F3CDA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B305" w14:textId="77777777" w:rsidR="003B50D7" w:rsidRDefault="003B50D7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DC24A" w14:textId="77777777" w:rsidR="003B50D7" w:rsidRDefault="003B50D7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88B37" w14:textId="77777777" w:rsidR="003B50D7" w:rsidRDefault="003B50D7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AD77C" w14:textId="77777777" w:rsidR="003B50D7" w:rsidRDefault="003B50D7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9A55E" w14:textId="77777777" w:rsidR="003B50D7" w:rsidRPr="00A67B58" w:rsidRDefault="003B50D7" w:rsidP="00A67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7F2B7" w14:textId="6825E431" w:rsidR="00E35B43" w:rsidRPr="00A67B58" w:rsidRDefault="00E35B43" w:rsidP="00A67B58">
      <w:pPr>
        <w:pStyle w:val="PargrafodaLista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b/>
          <w:sz w:val="28"/>
          <w:szCs w:val="28"/>
        </w:rPr>
        <w:t xml:space="preserve">AFIANÇAR 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a necessidade de aparelhar as </w:t>
      </w:r>
      <w:r w:rsidR="003B50D7">
        <w:rPr>
          <w:rFonts w:ascii="Times New Roman" w:hAnsi="Times New Roman" w:cs="Times New Roman"/>
          <w:bCs/>
          <w:sz w:val="28"/>
          <w:szCs w:val="28"/>
        </w:rPr>
        <w:t>V</w:t>
      </w:r>
      <w:r w:rsidRPr="00A67B58">
        <w:rPr>
          <w:rFonts w:ascii="Times New Roman" w:hAnsi="Times New Roman" w:cs="Times New Roman"/>
          <w:bCs/>
          <w:sz w:val="28"/>
          <w:szCs w:val="28"/>
        </w:rPr>
        <w:t>ice-</w:t>
      </w:r>
      <w:r w:rsidR="003B50D7">
        <w:rPr>
          <w:rFonts w:ascii="Times New Roman" w:hAnsi="Times New Roman" w:cs="Times New Roman"/>
          <w:bCs/>
          <w:sz w:val="28"/>
          <w:szCs w:val="28"/>
        </w:rPr>
        <w:t>P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residências </w:t>
      </w:r>
      <w:r w:rsidR="00A73EB8" w:rsidRPr="00A67B58">
        <w:rPr>
          <w:rFonts w:ascii="Times New Roman" w:hAnsi="Times New Roman" w:cs="Times New Roman"/>
          <w:bCs/>
          <w:sz w:val="28"/>
          <w:szCs w:val="28"/>
        </w:rPr>
        <w:t>com</w:t>
      </w:r>
      <w:r w:rsidRPr="00A67B58">
        <w:rPr>
          <w:rFonts w:ascii="Times New Roman" w:hAnsi="Times New Roman" w:cs="Times New Roman"/>
          <w:bCs/>
          <w:sz w:val="28"/>
          <w:szCs w:val="28"/>
        </w:rPr>
        <w:t xml:space="preserve"> equipe própria de </w:t>
      </w:r>
      <w:r w:rsidR="003B50D7">
        <w:rPr>
          <w:rFonts w:ascii="Times New Roman" w:hAnsi="Times New Roman" w:cs="Times New Roman"/>
          <w:bCs/>
          <w:sz w:val="28"/>
          <w:szCs w:val="28"/>
        </w:rPr>
        <w:t>tecnologia da informação</w:t>
      </w:r>
      <w:r w:rsidRPr="00A67B58">
        <w:rPr>
          <w:rFonts w:ascii="Times New Roman" w:hAnsi="Times New Roman" w:cs="Times New Roman"/>
          <w:sz w:val="28"/>
          <w:szCs w:val="28"/>
        </w:rPr>
        <w:t xml:space="preserve">, </w:t>
      </w:r>
      <w:r w:rsidR="00A73EB8" w:rsidRPr="00A67B58">
        <w:rPr>
          <w:rFonts w:ascii="Times New Roman" w:hAnsi="Times New Roman" w:cs="Times New Roman"/>
          <w:sz w:val="28"/>
          <w:szCs w:val="28"/>
        </w:rPr>
        <w:t>criando</w:t>
      </w:r>
      <w:r w:rsidRPr="00A67B58">
        <w:rPr>
          <w:rFonts w:ascii="Times New Roman" w:hAnsi="Times New Roman" w:cs="Times New Roman"/>
          <w:sz w:val="28"/>
          <w:szCs w:val="28"/>
        </w:rPr>
        <w:t xml:space="preserve"> estrutura especializada com cargos</w:t>
      </w:r>
      <w:r w:rsidR="00A73EB8" w:rsidRPr="00A67B58">
        <w:rPr>
          <w:rFonts w:ascii="Times New Roman" w:hAnsi="Times New Roman" w:cs="Times New Roman"/>
          <w:sz w:val="28"/>
          <w:szCs w:val="28"/>
        </w:rPr>
        <w:t xml:space="preserve"> específicos</w:t>
      </w:r>
      <w:r w:rsidRPr="00A67B58">
        <w:rPr>
          <w:rFonts w:ascii="Times New Roman" w:hAnsi="Times New Roman" w:cs="Times New Roman"/>
          <w:sz w:val="28"/>
          <w:szCs w:val="28"/>
        </w:rPr>
        <w:t>.</w:t>
      </w:r>
    </w:p>
    <w:p w14:paraId="51257C77" w14:textId="77777777" w:rsidR="003B50D7" w:rsidRDefault="003B50D7" w:rsidP="00A67B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E4E950" w14:textId="3F19858E" w:rsidR="002162CE" w:rsidRPr="00A67B58" w:rsidRDefault="000F66BF" w:rsidP="00A67B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São Lu</w:t>
      </w:r>
      <w:r w:rsidR="000F26DE" w:rsidRPr="00A67B58">
        <w:rPr>
          <w:rFonts w:ascii="Times New Roman" w:hAnsi="Times New Roman" w:cs="Times New Roman"/>
          <w:sz w:val="28"/>
          <w:szCs w:val="28"/>
        </w:rPr>
        <w:t>ís</w:t>
      </w:r>
      <w:r w:rsidR="003B50D7">
        <w:rPr>
          <w:rFonts w:ascii="Times New Roman" w:hAnsi="Times New Roman" w:cs="Times New Roman"/>
          <w:sz w:val="28"/>
          <w:szCs w:val="28"/>
        </w:rPr>
        <w:t>/MA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, </w:t>
      </w:r>
      <w:r w:rsidRPr="00A67B58">
        <w:rPr>
          <w:rFonts w:ascii="Times New Roman" w:hAnsi="Times New Roman" w:cs="Times New Roman"/>
          <w:sz w:val="28"/>
          <w:szCs w:val="28"/>
        </w:rPr>
        <w:t>16 de agosto</w:t>
      </w:r>
      <w:r w:rsidR="002162CE" w:rsidRPr="00A67B58"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2DD751DE" w14:textId="77777777" w:rsidR="002162CE" w:rsidRPr="00A67B58" w:rsidRDefault="002162CE" w:rsidP="00A67B58">
      <w:pPr>
        <w:tabs>
          <w:tab w:val="left" w:pos="595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6C8724" w14:textId="77777777" w:rsidR="002162CE" w:rsidRPr="00A67B58" w:rsidRDefault="002162CE" w:rsidP="003B50D7">
      <w:pPr>
        <w:tabs>
          <w:tab w:val="left" w:pos="595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Desembargadora </w:t>
      </w:r>
      <w:r w:rsidRPr="00A67B58">
        <w:rPr>
          <w:rFonts w:ascii="Times New Roman" w:hAnsi="Times New Roman" w:cs="Times New Roman"/>
          <w:b/>
          <w:sz w:val="28"/>
          <w:szCs w:val="28"/>
        </w:rPr>
        <w:t>Maria Erotides Kneip</w:t>
      </w:r>
    </w:p>
    <w:p w14:paraId="36895395" w14:textId="65194AE4" w:rsidR="002162CE" w:rsidRDefault="002162CE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Presidente do </w:t>
      </w:r>
      <w:r w:rsidR="00591E7F" w:rsidRPr="00A67B58">
        <w:rPr>
          <w:rFonts w:ascii="Times New Roman" w:hAnsi="Times New Roman" w:cs="Times New Roman"/>
          <w:sz w:val="28"/>
          <w:szCs w:val="28"/>
        </w:rPr>
        <w:t>Colégio Permanente de Vice-Presidentes dos Tribunais de Justiça do Brasil</w:t>
      </w:r>
    </w:p>
    <w:p w14:paraId="6AE44ACD" w14:textId="77777777" w:rsidR="003B50D7" w:rsidRPr="00A67B58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D585D5C" w14:textId="77777777" w:rsidR="002162CE" w:rsidRPr="00A67B58" w:rsidRDefault="002162CE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2DFB83F" w14:textId="10B0093D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Raimundo Moraes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Bogea</w:t>
      </w:r>
      <w:proofErr w:type="spellEnd"/>
    </w:p>
    <w:p w14:paraId="0BAC2F78" w14:textId="5B2B9DB4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Anfitrião e Vice-Presidente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Tribunal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e Justiça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Estado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o Maranhão</w:t>
      </w:r>
    </w:p>
    <w:p w14:paraId="46E224E7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B2A5432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1ECE59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Juíza Auxiliar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Sílvia Lúcia Bonifácio Andrade Carvalho</w:t>
      </w:r>
    </w:p>
    <w:p w14:paraId="7830D37A" w14:textId="4C5F300B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B58">
        <w:rPr>
          <w:rFonts w:ascii="Times New Roman" w:hAnsi="Times New Roman" w:cs="Times New Roman"/>
          <w:bCs/>
          <w:sz w:val="28"/>
          <w:szCs w:val="28"/>
        </w:rPr>
        <w:t>Representando a 2ª Vice-Presidência do Tribunal de Justiça do Estado da Bahia</w:t>
      </w:r>
    </w:p>
    <w:p w14:paraId="042DF8AC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A98093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B67A0A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bCs/>
          <w:sz w:val="28"/>
          <w:szCs w:val="28"/>
        </w:rPr>
        <w:t>Desembargador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 José Carlos Maldonado de Carvalho</w:t>
      </w:r>
    </w:p>
    <w:p w14:paraId="5274CE8A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3ª Vice-Presidente do Tribunal de Justiça do Rio de Janeiro</w:t>
      </w:r>
    </w:p>
    <w:p w14:paraId="6624562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B0AF895" w14:textId="7AC2E963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EEF25C1" w14:textId="2280818A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Roberto Gonçalves de Moura</w:t>
      </w:r>
    </w:p>
    <w:p w14:paraId="07880461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Pará</w:t>
      </w:r>
    </w:p>
    <w:p w14:paraId="081CB79C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0BCA241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4BD0854" w14:textId="36F6474D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Francisco Eduardo Gonçalves Sertório Canto</w:t>
      </w:r>
    </w:p>
    <w:p w14:paraId="02F54A5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2º Vice-Presidente do Tribunal de Justiça do Estado de Pernambuco</w:t>
      </w:r>
    </w:p>
    <w:p w14:paraId="1731E4EB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27C1C5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5415049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D7E2D5F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7EAAA9F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75EC7AE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47AC42B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4D89B78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0418E77" w14:textId="24C496C4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Artur Cesar Beretta Da Silveira</w:t>
      </w:r>
    </w:p>
    <w:p w14:paraId="2E033449" w14:textId="0AC24D9B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Vice-Presidente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Tribunal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e Justiça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e São Paulo</w:t>
      </w:r>
    </w:p>
    <w:p w14:paraId="4BF9B22E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5356A80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D437789" w14:textId="03B0DCAE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Marcos Lincoln dos Santos</w:t>
      </w:r>
    </w:p>
    <w:p w14:paraId="104D7DBE" w14:textId="6F907A48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1º Vice-Presidente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Tribunal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e Justiça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Estado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e Minas Gerais</w:t>
      </w:r>
    </w:p>
    <w:p w14:paraId="07DD93A1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A754467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FCE171B" w14:textId="330EAC2B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Rogério Medeiros Garcia de Lima</w:t>
      </w:r>
    </w:p>
    <w:p w14:paraId="00595209" w14:textId="4426115B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3º Vice-Presidente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Tribunal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e Justiça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Estado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e Minas Gerais</w:t>
      </w:r>
    </w:p>
    <w:p w14:paraId="7DACD3F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A4CD3D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067EC5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Amaral Wilson De Oliveira</w:t>
      </w:r>
    </w:p>
    <w:p w14:paraId="4DE2D4DE" w14:textId="50D2DD78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Vice-Presidente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Tribunal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e Justiça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 xml:space="preserve">o Estado </w:t>
      </w:r>
      <w:r w:rsidR="00043835" w:rsidRPr="00A67B58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e Goiás</w:t>
      </w:r>
    </w:p>
    <w:p w14:paraId="120D2DE1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EA5D36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6640DEE" w14:textId="54EFC6DC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Ícaro Carvalho De Bem Osório</w:t>
      </w:r>
    </w:p>
    <w:p w14:paraId="377740F9" w14:textId="0DACCC94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Rio Grande do Sul</w:t>
      </w:r>
    </w:p>
    <w:p w14:paraId="75045E4E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3A2CBF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777F030" w14:textId="3930F766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Juiz Auxiliar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Ely Jorge Trindade</w:t>
      </w:r>
    </w:p>
    <w:p w14:paraId="2F464E62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Representando a Vice-Presidência do Tribunal de Justiça do Estado da Paraíba</w:t>
      </w:r>
    </w:p>
    <w:p w14:paraId="3739E37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2D8FCB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964BFB2" w14:textId="268FCF49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Namyr</w:t>
      </w:r>
      <w:proofErr w:type="spellEnd"/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 Carlos de Souza Filho</w:t>
      </w:r>
    </w:p>
    <w:p w14:paraId="491ACBC2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Espírito Santo</w:t>
      </w:r>
    </w:p>
    <w:p w14:paraId="24079EE1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366E991" w14:textId="760FE514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E1B329F" w14:textId="5AD42DFE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Manoel de Sousa Dourado</w:t>
      </w:r>
    </w:p>
    <w:p w14:paraId="6471DA85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Piauí</w:t>
      </w:r>
    </w:p>
    <w:p w14:paraId="7ED91B92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A03A886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964F984" w14:textId="18F561B0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Glauber Rêgo</w:t>
      </w:r>
    </w:p>
    <w:p w14:paraId="21C518D1" w14:textId="58D29653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Vice-Presidente do Tribunal de Justiça do Estado do Rio Grande </w:t>
      </w:r>
      <w:r w:rsidR="003B50D7">
        <w:rPr>
          <w:rFonts w:ascii="Times New Roman" w:hAnsi="Times New Roman" w:cs="Times New Roman"/>
          <w:sz w:val="28"/>
          <w:szCs w:val="28"/>
        </w:rPr>
        <w:t>d</w:t>
      </w:r>
      <w:r w:rsidRPr="00A67B58">
        <w:rPr>
          <w:rFonts w:ascii="Times New Roman" w:hAnsi="Times New Roman" w:cs="Times New Roman"/>
          <w:sz w:val="28"/>
          <w:szCs w:val="28"/>
        </w:rPr>
        <w:t>o Norte</w:t>
      </w:r>
    </w:p>
    <w:p w14:paraId="2155D7EE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5497C4E" w14:textId="18B14C72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61C2BC0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E9193E3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898B67B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580D12D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3E0235E" w14:textId="77777777" w:rsidR="003B50D7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F32BB0B" w14:textId="59E57C58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Desembargadora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Janice Goulart Garcia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Ubialli</w:t>
      </w:r>
      <w:proofErr w:type="spellEnd"/>
    </w:p>
    <w:p w14:paraId="783E4E77" w14:textId="5DED05E5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3º Vice-Presidente do Tribunal de Justiça do Estado de Santa Catarina</w:t>
      </w:r>
    </w:p>
    <w:p w14:paraId="0955114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F84E04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79CFDED" w14:textId="690802EC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Orlando Rocha Filho</w:t>
      </w:r>
    </w:p>
    <w:p w14:paraId="6CC649C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de Alagoas</w:t>
      </w:r>
    </w:p>
    <w:p w14:paraId="0E0971F3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B65272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29C05FF" w14:textId="736504AD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Desembargadora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Joana Dos Santos Meirelles</w:t>
      </w:r>
    </w:p>
    <w:p w14:paraId="069EC0A9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Amazonas</w:t>
      </w:r>
    </w:p>
    <w:p w14:paraId="1351CFA4" w14:textId="0571651A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4977B8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A30CE43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Luciano Carrasco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Falavinha</w:t>
      </w:r>
      <w:proofErr w:type="spellEnd"/>
    </w:p>
    <w:p w14:paraId="4D65BD07" w14:textId="28731E97" w:rsidR="004F3CDA" w:rsidRPr="00A67B58" w:rsidRDefault="003B50D7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Representando a Vice-Presidente d</w:t>
      </w:r>
      <w:r w:rsidR="004F3CDA" w:rsidRPr="00A67B58">
        <w:rPr>
          <w:rFonts w:ascii="Times New Roman" w:hAnsi="Times New Roman" w:cs="Times New Roman"/>
          <w:sz w:val="28"/>
          <w:szCs w:val="28"/>
        </w:rPr>
        <w:t>o Tribunal de Justiça do Estado do Paraná</w:t>
      </w:r>
    </w:p>
    <w:p w14:paraId="5311837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1ED68D6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BDBB634" w14:textId="6A403A7C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Luiz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Camolez</w:t>
      </w:r>
      <w:proofErr w:type="spellEnd"/>
    </w:p>
    <w:p w14:paraId="66E9C846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Acre</w:t>
      </w:r>
    </w:p>
    <w:p w14:paraId="0EB89939" w14:textId="77777777" w:rsidR="00043835" w:rsidRPr="00A67B58" w:rsidRDefault="00043835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9DE6CFD" w14:textId="77777777" w:rsidR="00043835" w:rsidRPr="00A67B58" w:rsidRDefault="00043835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F56BA26" w14:textId="3D108F0C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Desembargadora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Ângela Maria Ribeiro Prudente</w:t>
      </w:r>
    </w:p>
    <w:p w14:paraId="5D3017DF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Tocantins</w:t>
      </w:r>
    </w:p>
    <w:p w14:paraId="1910BE93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26BCAD8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C519835" w14:textId="3F4C9DB2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Mário Euzébio </w:t>
      </w:r>
      <w:proofErr w:type="spellStart"/>
      <w:r w:rsidRPr="00A67B58">
        <w:rPr>
          <w:rFonts w:ascii="Times New Roman" w:hAnsi="Times New Roman" w:cs="Times New Roman"/>
          <w:b/>
          <w:bCs/>
          <w:sz w:val="28"/>
          <w:szCs w:val="28"/>
        </w:rPr>
        <w:t>Mazurek</w:t>
      </w:r>
      <w:proofErr w:type="spellEnd"/>
    </w:p>
    <w:p w14:paraId="11491DFF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Vice-Presidente do Tribunal de Justiça do Estado do Amapá</w:t>
      </w:r>
    </w:p>
    <w:p w14:paraId="3D10731D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B1CF135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05E57A4" w14:textId="794A8370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 xml:space="preserve">Desembargador </w:t>
      </w:r>
      <w:r w:rsidRPr="00A67B58">
        <w:rPr>
          <w:rFonts w:ascii="Times New Roman" w:hAnsi="Times New Roman" w:cs="Times New Roman"/>
          <w:b/>
          <w:bCs/>
          <w:sz w:val="28"/>
          <w:szCs w:val="28"/>
        </w:rPr>
        <w:t>Roberval Casemiro</w:t>
      </w:r>
      <w:r w:rsidR="000414BC" w:rsidRPr="00A67B58">
        <w:rPr>
          <w:rFonts w:ascii="Times New Roman" w:hAnsi="Times New Roman" w:cs="Times New Roman"/>
          <w:b/>
          <w:bCs/>
          <w:sz w:val="28"/>
          <w:szCs w:val="28"/>
        </w:rPr>
        <w:t xml:space="preserve"> Belinati</w:t>
      </w:r>
    </w:p>
    <w:p w14:paraId="1E55232B" w14:textId="77777777" w:rsidR="004F3CDA" w:rsidRPr="00A67B58" w:rsidRDefault="004F3CDA" w:rsidP="003B50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7B58">
        <w:rPr>
          <w:rFonts w:ascii="Times New Roman" w:hAnsi="Times New Roman" w:cs="Times New Roman"/>
          <w:sz w:val="28"/>
          <w:szCs w:val="28"/>
        </w:rPr>
        <w:t>1º Vice-Presidente do Tribunal de Justiça do Distrito Federal e Territórios</w:t>
      </w:r>
    </w:p>
    <w:sectPr w:rsidR="004F3CDA" w:rsidRPr="00A67B58" w:rsidSect="009306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C341" w14:textId="77777777" w:rsidR="004F1FF3" w:rsidRDefault="004F1FF3" w:rsidP="002162CE">
      <w:pPr>
        <w:spacing w:after="0" w:line="240" w:lineRule="auto"/>
      </w:pPr>
      <w:r>
        <w:separator/>
      </w:r>
    </w:p>
  </w:endnote>
  <w:endnote w:type="continuationSeparator" w:id="0">
    <w:p w14:paraId="399C5121" w14:textId="77777777" w:rsidR="004F1FF3" w:rsidRDefault="004F1FF3" w:rsidP="0021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532619"/>
      <w:docPartObj>
        <w:docPartGallery w:val="Page Numbers (Bottom of Page)"/>
        <w:docPartUnique/>
      </w:docPartObj>
    </w:sdtPr>
    <w:sdtContent>
      <w:p w14:paraId="26612FF5" w14:textId="77777777" w:rsidR="00655055" w:rsidRDefault="002162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2A">
          <w:rPr>
            <w:noProof/>
          </w:rPr>
          <w:t>7</w:t>
        </w:r>
        <w:r>
          <w:fldChar w:fldCharType="end"/>
        </w:r>
      </w:p>
    </w:sdtContent>
  </w:sdt>
  <w:p w14:paraId="7979A291" w14:textId="00FE5190" w:rsidR="00655055" w:rsidRPr="00210A82" w:rsidRDefault="009008B4">
    <w:pPr>
      <w:pStyle w:val="Rodap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São Lu</w:t>
    </w:r>
    <w:r w:rsidR="009F7202">
      <w:rPr>
        <w:rFonts w:ascii="Times New Roman" w:hAnsi="Times New Roman" w:cs="Times New Roman"/>
        <w:sz w:val="24"/>
      </w:rPr>
      <w:t>ís</w:t>
    </w:r>
    <w:r w:rsidR="002162CE" w:rsidRPr="00210A82">
      <w:rPr>
        <w:rFonts w:ascii="Times New Roman" w:hAnsi="Times New Roman" w:cs="Times New Roman"/>
        <w:sz w:val="24"/>
      </w:rPr>
      <w:t>, Ma</w:t>
    </w:r>
    <w:r>
      <w:rPr>
        <w:rFonts w:ascii="Times New Roman" w:hAnsi="Times New Roman" w:cs="Times New Roman"/>
        <w:sz w:val="24"/>
      </w:rPr>
      <w:t>ranhão</w:t>
    </w:r>
    <w:r w:rsidR="002162CE" w:rsidRPr="00210A82">
      <w:rPr>
        <w:rFonts w:ascii="Times New Roman" w:hAnsi="Times New Roman" w:cs="Times New Roman"/>
        <w:sz w:val="24"/>
      </w:rPr>
      <w:t xml:space="preserve">, </w:t>
    </w:r>
    <w:r>
      <w:rPr>
        <w:rFonts w:ascii="Times New Roman" w:hAnsi="Times New Roman" w:cs="Times New Roman"/>
        <w:sz w:val="24"/>
      </w:rPr>
      <w:t>15 e 16 de agosto</w:t>
    </w:r>
    <w:r w:rsidR="002162CE" w:rsidRPr="00210A82">
      <w:rPr>
        <w:rFonts w:ascii="Times New Roman" w:hAnsi="Times New Roman" w:cs="Times New Roman"/>
        <w:sz w:val="24"/>
      </w:rPr>
      <w:t xml:space="preserve">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F7CF" w14:textId="77777777" w:rsidR="004F1FF3" w:rsidRDefault="004F1FF3" w:rsidP="002162CE">
      <w:pPr>
        <w:spacing w:after="0" w:line="240" w:lineRule="auto"/>
      </w:pPr>
      <w:r>
        <w:separator/>
      </w:r>
    </w:p>
  </w:footnote>
  <w:footnote w:type="continuationSeparator" w:id="0">
    <w:p w14:paraId="5A58CA07" w14:textId="77777777" w:rsidR="004F1FF3" w:rsidRDefault="004F1FF3" w:rsidP="0021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B2A9" w14:textId="77777777" w:rsidR="00655055" w:rsidRDefault="002162CE">
    <w:pPr>
      <w:pStyle w:val="Cabealho"/>
    </w:pPr>
    <w:r w:rsidRPr="00194352">
      <w:rPr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 wp14:anchorId="3087BB3E" wp14:editId="622716A8">
          <wp:simplePos x="0" y="0"/>
          <wp:positionH relativeFrom="margin">
            <wp:posOffset>-1118235</wp:posOffset>
          </wp:positionH>
          <wp:positionV relativeFrom="page">
            <wp:posOffset>4321</wp:posOffset>
          </wp:positionV>
          <wp:extent cx="7600950" cy="1862579"/>
          <wp:effectExtent l="190500" t="190500" r="190500" b="1949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0950" cy="186257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165A2"/>
    <w:multiLevelType w:val="hybridMultilevel"/>
    <w:tmpl w:val="A8461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CE"/>
    <w:rsid w:val="0000144D"/>
    <w:rsid w:val="000414BC"/>
    <w:rsid w:val="00043835"/>
    <w:rsid w:val="000B028A"/>
    <w:rsid w:val="000F26DE"/>
    <w:rsid w:val="000F66BF"/>
    <w:rsid w:val="002162CE"/>
    <w:rsid w:val="002B4433"/>
    <w:rsid w:val="00350303"/>
    <w:rsid w:val="00354133"/>
    <w:rsid w:val="003652D7"/>
    <w:rsid w:val="003B50D7"/>
    <w:rsid w:val="00494A83"/>
    <w:rsid w:val="004F1FF3"/>
    <w:rsid w:val="004F3CDA"/>
    <w:rsid w:val="00591E7F"/>
    <w:rsid w:val="005E1EA3"/>
    <w:rsid w:val="006342D1"/>
    <w:rsid w:val="00655055"/>
    <w:rsid w:val="006A33F9"/>
    <w:rsid w:val="00791B87"/>
    <w:rsid w:val="008A0883"/>
    <w:rsid w:val="008B3873"/>
    <w:rsid w:val="008C3FB1"/>
    <w:rsid w:val="008D07F9"/>
    <w:rsid w:val="009001BE"/>
    <w:rsid w:val="009008B4"/>
    <w:rsid w:val="00904C57"/>
    <w:rsid w:val="00956C2A"/>
    <w:rsid w:val="00974621"/>
    <w:rsid w:val="009F7202"/>
    <w:rsid w:val="00A67B58"/>
    <w:rsid w:val="00A73EB8"/>
    <w:rsid w:val="00A94321"/>
    <w:rsid w:val="00AD0F0A"/>
    <w:rsid w:val="00B20BBE"/>
    <w:rsid w:val="00B80EED"/>
    <w:rsid w:val="00D34C92"/>
    <w:rsid w:val="00D5480F"/>
    <w:rsid w:val="00E11E2C"/>
    <w:rsid w:val="00E35B43"/>
    <w:rsid w:val="00EC7279"/>
    <w:rsid w:val="00F60BB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9D14"/>
  <w15:docId w15:val="{8D395398-9974-4DB6-AEB3-509C0CE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C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2CE"/>
  </w:style>
  <w:style w:type="paragraph" w:styleId="Rodap">
    <w:name w:val="footer"/>
    <w:basedOn w:val="Normal"/>
    <w:link w:val="RodapChar"/>
    <w:uiPriority w:val="99"/>
    <w:unhideWhenUsed/>
    <w:rsid w:val="0021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2CE"/>
  </w:style>
  <w:style w:type="paragraph" w:styleId="PargrafodaLista">
    <w:name w:val="List Paragraph"/>
    <w:basedOn w:val="Normal"/>
    <w:uiPriority w:val="34"/>
    <w:qFormat/>
    <w:rsid w:val="0021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MT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 TJ</dc:creator>
  <cp:lastModifiedBy>Gerardo Humberto Alves Da Silva Junior</cp:lastModifiedBy>
  <cp:revision>5</cp:revision>
  <dcterms:created xsi:type="dcterms:W3CDTF">2024-08-18T15:25:00Z</dcterms:created>
  <dcterms:modified xsi:type="dcterms:W3CDTF">2024-08-18T15:43:00Z</dcterms:modified>
</cp:coreProperties>
</file>